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梨树县城建科技档案室</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960" w:firstLineChars="300"/>
        <w:rPr>
          <w:sz w:val="32"/>
          <w:szCs w:val="32"/>
        </w:rPr>
      </w:pPr>
      <w:r>
        <w:rPr>
          <w:rFonts w:hint="eastAsia" w:ascii="宋体" w:hAnsi="宋体" w:eastAsia="宋体" w:cs="宋体"/>
          <w:i w:val="0"/>
          <w:iCs w:val="0"/>
          <w:caps w:val="0"/>
          <w:color w:val="262626"/>
          <w:spacing w:val="0"/>
          <w:sz w:val="32"/>
          <w:szCs w:val="32"/>
          <w:shd w:val="clear" w:color="auto" w:fill="FFFFFF"/>
        </w:rPr>
        <w:t>负责各部门档案的收集、整理、鉴定、保管和统计等工作，以确保档案安全，保存保护好学校发展历史。</w:t>
      </w:r>
      <w:r>
        <w:rPr>
          <w:sz w:val="32"/>
          <w:szCs w:val="32"/>
        </w:rPr>
        <w:t xml:space="preserve"> </w:t>
      </w:r>
    </w:p>
    <w:p>
      <w:pPr>
        <w:ind w:firstLine="320" w:firstLineChars="100"/>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hAnsi="宋体" w:eastAsia="宋体" w:cs="宋体"/>
          <w:sz w:val="32"/>
          <w:szCs w:val="32"/>
        </w:rPr>
      </w:pPr>
      <w:r>
        <w:rPr>
          <w:sz w:val="32"/>
          <w:szCs w:val="32"/>
        </w:rPr>
        <w:tab/>
      </w:r>
      <w:r>
        <w:rPr>
          <w:rFonts w:hint="eastAsia" w:ascii="宋体" w:hAnsi="宋体" w:eastAsia="宋体" w:cs="宋体"/>
          <w:sz w:val="32"/>
          <w:szCs w:val="32"/>
        </w:rPr>
        <w:t>根据上述职责，</w:t>
      </w:r>
      <w:r>
        <w:rPr>
          <w:rFonts w:hint="eastAsia" w:ascii="宋体" w:hAnsi="宋体" w:eastAsia="宋体" w:cs="宋体"/>
          <w:sz w:val="32"/>
          <w:szCs w:val="32"/>
          <w:lang w:val="en-US" w:eastAsia="zh-CN"/>
        </w:rPr>
        <w:t>梨树县城建科技档案室</w:t>
      </w:r>
      <w:r>
        <w:rPr>
          <w:rFonts w:hint="eastAsia" w:ascii="宋体" w:hAnsi="宋体" w:eastAsia="宋体" w:cs="宋体"/>
          <w:sz w:val="32"/>
          <w:szCs w:val="32"/>
        </w:rPr>
        <w:t>内内设</w:t>
      </w:r>
      <w:r>
        <w:rPr>
          <w:rFonts w:hint="eastAsia" w:ascii="宋体" w:hAnsi="宋体" w:eastAsia="宋体" w:cs="宋体"/>
          <w:sz w:val="32"/>
          <w:szCs w:val="32"/>
          <w:lang w:val="en-US" w:eastAsia="zh-CN"/>
        </w:rPr>
        <w:t>2</w:t>
      </w:r>
      <w:r>
        <w:rPr>
          <w:rFonts w:hint="eastAsia" w:ascii="宋体" w:hAnsi="宋体" w:eastAsia="宋体" w:cs="宋体"/>
          <w:sz w:val="32"/>
          <w:szCs w:val="32"/>
        </w:rPr>
        <w:t>个机构，分别为:</w:t>
      </w:r>
      <w:r>
        <w:rPr>
          <w:rFonts w:hint="eastAsia" w:ascii="宋体" w:hAnsi="宋体" w:eastAsia="宋体" w:cs="宋体"/>
          <w:sz w:val="32"/>
          <w:szCs w:val="32"/>
          <w:lang w:val="en-US" w:eastAsia="zh-CN"/>
        </w:rPr>
        <w:t>办公室、档案科</w:t>
      </w:r>
      <w:r>
        <w:rPr>
          <w:rFonts w:hint="eastAsia" w:ascii="宋体" w:hAnsi="宋体" w:eastAsia="宋体" w:cs="宋体"/>
          <w:sz w:val="32"/>
          <w:szCs w:val="32"/>
        </w:rPr>
        <w:t xml:space="preserve"> 下设</w:t>
      </w:r>
      <w:r>
        <w:rPr>
          <w:rFonts w:hint="eastAsia" w:ascii="宋体" w:hAnsi="宋体" w:eastAsia="宋体" w:cs="宋体"/>
          <w:sz w:val="32"/>
          <w:szCs w:val="32"/>
          <w:lang w:val="en-US" w:eastAsia="zh-CN"/>
        </w:rPr>
        <w:t>1</w:t>
      </w:r>
      <w:r>
        <w:rPr>
          <w:rFonts w:hint="eastAsia" w:ascii="宋体" w:hAnsi="宋体" w:eastAsia="宋体" w:cs="宋体"/>
          <w:sz w:val="32"/>
          <w:szCs w:val="32"/>
        </w:rPr>
        <w:t>家预算单位，分别为:</w:t>
      </w:r>
      <w:r>
        <w:rPr>
          <w:rFonts w:hint="eastAsia" w:ascii="宋体" w:hAnsi="宋体" w:eastAsia="宋体" w:cs="宋体"/>
          <w:sz w:val="32"/>
          <w:szCs w:val="32"/>
          <w:lang w:val="en-US" w:eastAsia="zh-CN"/>
        </w:rPr>
        <w:t>梨树县城建科技档案室</w:t>
      </w:r>
      <w:r>
        <w:rPr>
          <w:rFonts w:hint="eastAsia" w:ascii="宋体" w:hAnsi="宋体" w:eastAsia="宋体" w:cs="宋体"/>
          <w:sz w:val="32"/>
          <w:szCs w:val="32"/>
        </w:rPr>
        <w:t>内</w:t>
      </w: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年收支总预算38.31万元，比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年预算增加</w:t>
      </w:r>
      <w:r>
        <w:rPr>
          <w:rFonts w:hint="eastAsia" w:ascii="宋体"/>
          <w:sz w:val="32"/>
          <w:szCs w:val="32"/>
          <w:lang w:val="en-US" w:eastAsia="zh-CN"/>
        </w:rPr>
        <w:t>28.31</w:t>
      </w:r>
      <w:r>
        <w:rPr>
          <w:rFonts w:hint="eastAsia" w:ascii="宋体"/>
          <w:sz w:val="32"/>
          <w:szCs w:val="32"/>
        </w:rPr>
        <w:t xml:space="preserve"> 万元，主要原因是</w:t>
      </w:r>
      <w:r>
        <w:rPr>
          <w:rFonts w:hint="eastAsia" w:ascii="宋体"/>
          <w:sz w:val="32"/>
          <w:szCs w:val="32"/>
          <w:lang w:val="en-US" w:eastAsia="zh-CN"/>
        </w:rPr>
        <w:t>人员工资增长，增加人员社保等相关配套经费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年收入预算38.3</w:t>
      </w:r>
      <w:r>
        <w:rPr>
          <w:rFonts w:hint="eastAsia" w:ascii="宋体"/>
          <w:sz w:val="32"/>
          <w:szCs w:val="32"/>
          <w:lang w:val="en-US" w:eastAsia="zh-CN"/>
        </w:rPr>
        <w:t>1</w:t>
      </w:r>
      <w:r>
        <w:rPr>
          <w:rFonts w:hint="eastAsia" w:ascii="宋体"/>
          <w:sz w:val="32"/>
          <w:szCs w:val="32"/>
        </w:rPr>
        <w:t xml:space="preserve">万元，其中：本年收入38.31万元，占 </w:t>
      </w:r>
      <w:r>
        <w:rPr>
          <w:rFonts w:hint="eastAsia" w:ascii="宋体"/>
          <w:sz w:val="32"/>
          <w:szCs w:val="32"/>
          <w:lang w:val="en-US" w:eastAsia="zh-CN"/>
        </w:rPr>
        <w:t>100</w:t>
      </w:r>
      <w:r>
        <w:rPr>
          <w:rFonts w:hint="eastAsia" w:ascii="宋体"/>
          <w:sz w:val="32"/>
          <w:szCs w:val="32"/>
        </w:rPr>
        <w:t>%。本年收入中，一般公共预算拨款收入38.31万元，占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38.31</w:t>
      </w:r>
      <w:r>
        <w:rPr>
          <w:rFonts w:hint="eastAsia" w:ascii="宋体"/>
          <w:sz w:val="32"/>
          <w:szCs w:val="32"/>
        </w:rPr>
        <w:t>万元，其中：基本支出</w:t>
      </w:r>
      <w:r>
        <w:rPr>
          <w:rFonts w:hint="eastAsia" w:ascii="宋体"/>
          <w:sz w:val="32"/>
          <w:szCs w:val="32"/>
          <w:lang w:val="en-US" w:eastAsia="zh-CN"/>
        </w:rPr>
        <w:t>38.31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 xml:space="preserve">%。基本支出中，人员经费 </w:t>
      </w:r>
      <w:r>
        <w:rPr>
          <w:rFonts w:hint="eastAsia" w:ascii="宋体"/>
          <w:sz w:val="32"/>
          <w:szCs w:val="32"/>
          <w:lang w:val="en-US" w:eastAsia="zh-CN"/>
        </w:rPr>
        <w:t>38.16</w:t>
      </w:r>
      <w:r>
        <w:rPr>
          <w:rFonts w:hint="eastAsia" w:ascii="宋体"/>
          <w:sz w:val="32"/>
          <w:szCs w:val="32"/>
        </w:rPr>
        <w:t>万元，占</w:t>
      </w:r>
      <w:r>
        <w:rPr>
          <w:rFonts w:hint="eastAsia" w:ascii="宋体"/>
          <w:sz w:val="32"/>
          <w:szCs w:val="32"/>
          <w:lang w:val="en-US" w:eastAsia="zh-CN"/>
        </w:rPr>
        <w:t>99.61</w:t>
      </w:r>
      <w:r>
        <w:rPr>
          <w:rFonts w:hint="eastAsia" w:ascii="宋体"/>
          <w:sz w:val="32"/>
          <w:szCs w:val="32"/>
        </w:rPr>
        <w:t>%；公用经费</w:t>
      </w:r>
      <w:r>
        <w:rPr>
          <w:rFonts w:hint="eastAsia" w:ascii="宋体"/>
          <w:sz w:val="32"/>
          <w:szCs w:val="32"/>
          <w:lang w:val="en-US" w:eastAsia="zh-CN"/>
        </w:rPr>
        <w:t>0.15</w:t>
      </w:r>
      <w:r>
        <w:rPr>
          <w:rFonts w:hint="eastAsia" w:ascii="宋体"/>
          <w:sz w:val="32"/>
          <w:szCs w:val="32"/>
        </w:rPr>
        <w:t>万元，占</w:t>
      </w:r>
      <w:r>
        <w:rPr>
          <w:rFonts w:hint="eastAsia" w:ascii="宋体"/>
          <w:sz w:val="32"/>
          <w:szCs w:val="32"/>
          <w:lang w:val="en-US" w:eastAsia="zh-CN"/>
        </w:rPr>
        <w:t>0.39</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38.31</w:t>
      </w:r>
      <w:r>
        <w:rPr>
          <w:rFonts w:hint="eastAsia" w:ascii="宋体"/>
          <w:sz w:val="32"/>
          <w:szCs w:val="32"/>
        </w:rPr>
        <w:t>万元，其中：一般公共预算拨款</w:t>
      </w:r>
      <w:r>
        <w:rPr>
          <w:rFonts w:hint="eastAsia" w:ascii="宋体"/>
          <w:sz w:val="32"/>
          <w:szCs w:val="32"/>
          <w:lang w:val="en-US" w:eastAsia="zh-CN"/>
        </w:rPr>
        <w:t>38.31</w:t>
      </w:r>
      <w:r>
        <w:rPr>
          <w:rFonts w:hint="eastAsia" w:ascii="宋体"/>
          <w:sz w:val="32"/>
          <w:szCs w:val="32"/>
        </w:rPr>
        <w:t>万元。支出包括：社会保障和就业支出   6.55万元，卫生健康支出1.9万元</w:t>
      </w:r>
      <w:r>
        <w:rPr>
          <w:rFonts w:hint="eastAsia" w:ascii="宋体"/>
          <w:sz w:val="32"/>
          <w:szCs w:val="32"/>
          <w:lang w:eastAsia="zh-CN"/>
        </w:rPr>
        <w:t>，城乡社区支出</w:t>
      </w:r>
      <w:r>
        <w:rPr>
          <w:rFonts w:hint="eastAsia" w:ascii="宋体"/>
          <w:sz w:val="32"/>
          <w:szCs w:val="32"/>
          <w:lang w:val="en-US" w:eastAsia="zh-CN"/>
        </w:rPr>
        <w:t xml:space="preserve"> 26.81万元，住房保障支出 3.05万元。 </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38.31</w:t>
      </w:r>
      <w:r>
        <w:rPr>
          <w:rFonts w:hint="eastAsia" w:ascii="宋体"/>
          <w:sz w:val="32"/>
          <w:szCs w:val="32"/>
        </w:rPr>
        <w:t>万元，其中：基本支出</w:t>
      </w:r>
      <w:r>
        <w:rPr>
          <w:rFonts w:hint="eastAsia" w:ascii="宋体"/>
          <w:sz w:val="32"/>
          <w:szCs w:val="32"/>
          <w:lang w:val="en-US" w:eastAsia="zh-CN"/>
        </w:rPr>
        <w:t>38.31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   %。基本支出中，人员经费</w:t>
      </w:r>
      <w:r>
        <w:rPr>
          <w:rFonts w:hint="eastAsia" w:ascii="宋体"/>
          <w:sz w:val="32"/>
          <w:szCs w:val="32"/>
          <w:lang w:val="en-US" w:eastAsia="zh-CN"/>
        </w:rPr>
        <w:t>38.16</w:t>
      </w:r>
      <w:r>
        <w:rPr>
          <w:rFonts w:hint="eastAsia" w:ascii="宋体"/>
          <w:sz w:val="32"/>
          <w:szCs w:val="32"/>
        </w:rPr>
        <w:t>万元，占</w:t>
      </w:r>
      <w:r>
        <w:rPr>
          <w:rFonts w:hint="eastAsia" w:ascii="宋体"/>
          <w:sz w:val="32"/>
          <w:szCs w:val="32"/>
          <w:lang w:val="en-US" w:eastAsia="zh-CN"/>
        </w:rPr>
        <w:t>99.61</w:t>
      </w:r>
      <w:r>
        <w:rPr>
          <w:rFonts w:hint="eastAsia" w:ascii="宋体"/>
          <w:sz w:val="32"/>
          <w:szCs w:val="32"/>
        </w:rPr>
        <w:t>%；公用经费</w:t>
      </w:r>
      <w:r>
        <w:rPr>
          <w:rFonts w:hint="eastAsia" w:ascii="宋体"/>
          <w:sz w:val="32"/>
          <w:szCs w:val="32"/>
          <w:lang w:val="en-US" w:eastAsia="zh-CN"/>
        </w:rPr>
        <w:t>0.15</w:t>
      </w:r>
      <w:r>
        <w:rPr>
          <w:rFonts w:hint="eastAsia" w:ascii="宋体"/>
          <w:sz w:val="32"/>
          <w:szCs w:val="32"/>
        </w:rPr>
        <w:t xml:space="preserve"> 万元，占 </w:t>
      </w:r>
      <w:r>
        <w:rPr>
          <w:rFonts w:hint="eastAsia" w:ascii="宋体"/>
          <w:sz w:val="32"/>
          <w:szCs w:val="32"/>
          <w:lang w:val="en-US" w:eastAsia="zh-CN"/>
        </w:rPr>
        <w:t>0.39</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w:t>
      </w:r>
      <w:r>
        <w:rPr>
          <w:rFonts w:hint="eastAsia" w:ascii="宋体"/>
          <w:sz w:val="32"/>
          <w:szCs w:val="32"/>
          <w:lang w:val="en-US" w:eastAsia="zh-CN"/>
        </w:rPr>
        <w:t>公</w:t>
      </w:r>
      <w:bookmarkStart w:id="0" w:name="_GoBack"/>
      <w:bookmarkEnd w:id="0"/>
      <w:r>
        <w:rPr>
          <w:rFonts w:hint="eastAsia" w:ascii="宋体"/>
          <w:sz w:val="32"/>
          <w:szCs w:val="32"/>
        </w:rPr>
        <w:t>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38.31</w:t>
      </w:r>
      <w:r>
        <w:rPr>
          <w:rFonts w:hint="eastAsia" w:ascii="宋体"/>
          <w:sz w:val="32"/>
          <w:szCs w:val="32"/>
        </w:rPr>
        <w:t xml:space="preserve">万元，其中：人员经费 </w:t>
      </w:r>
      <w:r>
        <w:rPr>
          <w:rFonts w:hint="eastAsia" w:ascii="宋体"/>
          <w:sz w:val="32"/>
          <w:szCs w:val="32"/>
          <w:lang w:val="en-US" w:eastAsia="zh-CN"/>
        </w:rPr>
        <w:t>38.16</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0.15</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 xml:space="preserve"> ；公务用车购置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r>
        <w:rPr>
          <w:rFonts w:hint="eastAsia" w:ascii="宋体"/>
          <w:sz w:val="32"/>
          <w:szCs w:val="32"/>
          <w:lang w:eastAsia="zh-CN"/>
        </w:rPr>
        <w:t>主要原因是：</w:t>
      </w:r>
      <w:r>
        <w:rPr>
          <w:rFonts w:hint="eastAsia" w:ascii="宋体"/>
          <w:sz w:val="32"/>
          <w:szCs w:val="32"/>
          <w:lang w:val="en-US" w:eastAsia="zh-CN"/>
        </w:rPr>
        <w:t>本单位无机关运行经费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   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辆，其中，领导干部用车0辆、一般公务用车0辆、一般执法执勤用车0辆、特种专业技术用车0辆、其他用车0辆。单位价值50万元以上通用设备0台（套），单位价值100万元以上专用设备 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本部门无</w:t>
      </w:r>
      <w:r>
        <w:rPr>
          <w:rFonts w:hint="eastAsia" w:ascii="宋体"/>
          <w:sz w:val="32"/>
          <w:szCs w:val="32"/>
          <w:lang w:val="en-US" w:eastAsia="zh-CN"/>
        </w:rPr>
        <w:t>项目绩效目标。</w:t>
      </w:r>
    </w:p>
    <w:p>
      <w:pPr>
        <w:tabs>
          <w:tab w:val="left" w:pos="5025"/>
        </w:tabs>
        <w:jc w:val="both"/>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I5MzA2ZTk3MTAzOTdjNjgwNWI5NjVlM2UwNzA4OTUifQ=="/>
  </w:docVars>
  <w:rsids>
    <w:rsidRoot w:val="00000000"/>
    <w:rsid w:val="38100383"/>
    <w:rsid w:val="459A5059"/>
    <w:rsid w:val="6386387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6"/>
    <w:link w:val="5"/>
    <w:uiPriority w:val="99"/>
    <w:rPr>
      <w:rFonts w:cs="Times New Roman"/>
      <w:sz w:val="18"/>
      <w:szCs w:val="18"/>
    </w:rPr>
  </w:style>
  <w:style w:type="character" w:customStyle="1" w:styleId="11">
    <w:name w:val="页脚 Char Char"/>
    <w:basedOn w:val="6"/>
    <w:link w:val="4"/>
    <w:qFormat/>
    <w:uiPriority w:val="99"/>
    <w:rPr>
      <w:rFonts w:cs="Times New Roman"/>
      <w:sz w:val="18"/>
      <w:szCs w:val="18"/>
    </w:rPr>
  </w:style>
  <w:style w:type="character" w:customStyle="1" w:styleId="12">
    <w:name w:val="日期 Char Char"/>
    <w:basedOn w:val="6"/>
    <w:link w:val="3"/>
    <w:uiPriority w:val="99"/>
    <w:rPr>
      <w:rFonts w:cs="Times New Roman"/>
    </w:rPr>
  </w:style>
  <w:style w:type="character" w:customStyle="1" w:styleId="13">
    <w:name w:val="标题 5 Char Char"/>
    <w:basedOn w:val="6"/>
    <w:link w:val="2"/>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2893</Words>
  <Characters>3093</Characters>
  <Lines>25</Lines>
  <Paragraphs>7</Paragraphs>
  <TotalTime>13</TotalTime>
  <ScaleCrop>false</ScaleCrop>
  <LinksUpToDate>false</LinksUpToDate>
  <CharactersWithSpaces>3477</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2026-03-05T06:20:07Z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80DC656CBF254979BBE3439766CE5D46</vt:lpwstr>
  </property>
</Properties>
</file>